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0E77" w14:textId="13D7DE44" w:rsidR="00446701" w:rsidRDefault="00446701" w:rsidP="004467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 w:rsidRPr="00AB2A4D">
        <w:rPr>
          <w:rFonts w:ascii="Times New Roman" w:hAnsi="Times New Roman"/>
          <w:b/>
          <w:sz w:val="24"/>
          <w:szCs w:val="24"/>
          <w:lang w:eastAsia="it-IT"/>
        </w:rPr>
        <w:t xml:space="preserve">Economia Monetaria – Programma 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dettagliato </w:t>
      </w:r>
      <w:r w:rsidRPr="00AB2A4D">
        <w:rPr>
          <w:rFonts w:ascii="Times New Roman" w:hAnsi="Times New Roman"/>
          <w:b/>
          <w:sz w:val="24"/>
          <w:szCs w:val="24"/>
          <w:lang w:eastAsia="it-IT"/>
        </w:rPr>
        <w:t>a.a. 20</w:t>
      </w:r>
      <w:r>
        <w:rPr>
          <w:rFonts w:ascii="Times New Roman" w:hAnsi="Times New Roman"/>
          <w:b/>
          <w:sz w:val="24"/>
          <w:szCs w:val="24"/>
          <w:lang w:eastAsia="it-IT"/>
        </w:rPr>
        <w:t>22-23</w:t>
      </w:r>
    </w:p>
    <w:p w14:paraId="5CACB1CD" w14:textId="77777777" w:rsidR="00446701" w:rsidRDefault="00446701" w:rsidP="004467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367C43">
        <w:rPr>
          <w:rFonts w:ascii="Times New Roman" w:hAnsi="Times New Roman"/>
          <w:b/>
          <w:sz w:val="24"/>
          <w:szCs w:val="24"/>
          <w:lang w:eastAsia="it-IT"/>
        </w:rPr>
        <w:t>NOTA BENE</w:t>
      </w:r>
      <w:r w:rsidRPr="00367C43">
        <w:rPr>
          <w:rFonts w:ascii="Times New Roman" w:hAnsi="Times New Roman"/>
          <w:sz w:val="24"/>
          <w:szCs w:val="24"/>
          <w:lang w:eastAsia="it-IT"/>
        </w:rPr>
        <w:t xml:space="preserve">: Le slides </w:t>
      </w:r>
      <w:r w:rsidRPr="00367C43">
        <w:rPr>
          <w:rFonts w:ascii="Times New Roman" w:hAnsi="Times New Roman"/>
          <w:b/>
          <w:sz w:val="24"/>
          <w:szCs w:val="24"/>
          <w:lang w:eastAsia="it-IT"/>
        </w:rPr>
        <w:t>NON</w:t>
      </w:r>
      <w:r w:rsidRPr="00367C43">
        <w:rPr>
          <w:rFonts w:ascii="Times New Roman" w:hAnsi="Times New Roman"/>
          <w:sz w:val="24"/>
          <w:szCs w:val="24"/>
          <w:lang w:eastAsia="it-IT"/>
        </w:rPr>
        <w:t xml:space="preserve"> sostituiscono i testi di riferimento sui diversi argomenti; sulla piattaforma </w:t>
      </w:r>
      <w:r>
        <w:rPr>
          <w:rFonts w:ascii="Times New Roman" w:hAnsi="Times New Roman"/>
          <w:sz w:val="24"/>
          <w:szCs w:val="24"/>
          <w:lang w:eastAsia="it-IT"/>
        </w:rPr>
        <w:t>Moodle</w:t>
      </w:r>
      <w:r w:rsidRPr="00367C43">
        <w:rPr>
          <w:rFonts w:ascii="Times New Roman" w:hAnsi="Times New Roman"/>
          <w:sz w:val="24"/>
          <w:szCs w:val="24"/>
          <w:lang w:eastAsia="it-IT"/>
        </w:rPr>
        <w:t xml:space="preserve"> il calendario delle lezioni con gli argomenti trattati, materiali didattici integrativi </w:t>
      </w:r>
      <w:r>
        <w:rPr>
          <w:rFonts w:ascii="Times New Roman" w:hAnsi="Times New Roman"/>
          <w:sz w:val="24"/>
          <w:szCs w:val="24"/>
          <w:lang w:eastAsia="it-IT"/>
        </w:rPr>
        <w:t xml:space="preserve">e indicazioni di link utili, registrazioni delle lezioni. </w:t>
      </w:r>
    </w:p>
    <w:p w14:paraId="682DFA6F" w14:textId="77777777" w:rsidR="00446701" w:rsidRPr="008F17C6" w:rsidRDefault="00446701" w:rsidP="004467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367C43">
        <w:rPr>
          <w:rFonts w:ascii="Times New Roman" w:hAnsi="Times New Roman"/>
          <w:sz w:val="24"/>
          <w:szCs w:val="24"/>
          <w:lang w:eastAsia="it-IT"/>
        </w:rPr>
        <w:t xml:space="preserve">Testo di riferimento: F.-C. Bagliano e G. Marotta, </w:t>
      </w:r>
      <w:r w:rsidRPr="00367C43">
        <w:rPr>
          <w:rFonts w:ascii="Times New Roman" w:hAnsi="Times New Roman"/>
          <w:i/>
          <w:sz w:val="24"/>
          <w:szCs w:val="24"/>
          <w:lang w:eastAsia="it-IT"/>
        </w:rPr>
        <w:t>Economia Monetaria</w:t>
      </w:r>
      <w:r w:rsidRPr="00367C43">
        <w:rPr>
          <w:rFonts w:ascii="Times New Roman" w:hAnsi="Times New Roman"/>
          <w:sz w:val="24"/>
          <w:szCs w:val="24"/>
          <w:lang w:eastAsia="it-IT"/>
        </w:rPr>
        <w:t>, nuova edizione, Il Mulino, 2010 (BM)</w:t>
      </w:r>
      <w:r>
        <w:rPr>
          <w:rFonts w:ascii="Times New Roman" w:hAnsi="Times New Roman"/>
          <w:sz w:val="24"/>
          <w:szCs w:val="24"/>
          <w:lang w:eastAsia="it-IT"/>
        </w:rPr>
        <w:t>.</w:t>
      </w:r>
      <w:r w:rsidRPr="00367C43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74C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In BM, refuso a p. 211: il segno di derivata parziale di g nel differenziale di tasso è </w:t>
      </w:r>
      <w:r w:rsidRPr="00374C63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incerto</w:t>
      </w:r>
      <w:r w:rsidRPr="00374C6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 NON positivo.</w:t>
      </w:r>
    </w:p>
    <w:p w14:paraId="46ED62EB" w14:textId="77777777" w:rsidR="00446701" w:rsidRDefault="00446701" w:rsidP="004467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Ove possibile, i materiali utilizzati saranno consultabili in inglese e in italiano, per favorire un uso di lavoro dell’inglese, lingua franca nella finanza. </w:t>
      </w:r>
    </w:p>
    <w:p w14:paraId="1BF8AF1C" w14:textId="77777777" w:rsidR="00446701" w:rsidRPr="00A80DE5" w:rsidRDefault="00446701" w:rsidP="0044670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 w:rsidRPr="009A45AE">
        <w:rPr>
          <w:rFonts w:ascii="Times New Roman" w:hAnsi="Times New Roman"/>
          <w:b/>
          <w:sz w:val="24"/>
          <w:szCs w:val="24"/>
          <w:lang w:eastAsia="it-IT"/>
        </w:rPr>
        <w:t xml:space="preserve">I contenuti su </w:t>
      </w:r>
      <w:r>
        <w:rPr>
          <w:rFonts w:ascii="Times New Roman" w:hAnsi="Times New Roman"/>
          <w:b/>
          <w:sz w:val="24"/>
          <w:szCs w:val="24"/>
          <w:lang w:eastAsia="it-IT"/>
        </w:rPr>
        <w:t>Moodle</w:t>
      </w:r>
      <w:r w:rsidRPr="009A45AE">
        <w:rPr>
          <w:rFonts w:ascii="Times New Roman" w:hAnsi="Times New Roman"/>
          <w:b/>
          <w:sz w:val="24"/>
          <w:szCs w:val="24"/>
          <w:lang w:eastAsia="it-IT"/>
        </w:rPr>
        <w:t xml:space="preserve"> costituiscono materiale di studio ai fini dell’esame finale, se non è indicato esplicitamente che sono in lettura.</w:t>
      </w:r>
      <w:r>
        <w:rPr>
          <w:rFonts w:ascii="Times New Roman" w:hAnsi="Times New Roman"/>
          <w:b/>
          <w:sz w:val="24"/>
          <w:szCs w:val="24"/>
          <w:lang w:eastAsia="it-IT"/>
        </w:rPr>
        <w:t xml:space="preserve"> 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>Si sconsiglia, per i potenziali esiti negativi sulla corettezza delle risposte alle domande di esame, l’uso di materiale, riferito al corso, di incerta qualità e fonte (dispense o riassunti  consultabilili in rete o venduti in copisterie o direttamente da altri soggetti</w:t>
      </w:r>
      <w:r w:rsidRPr="00A80DE5">
        <w:rPr>
          <w:rFonts w:ascii="Times New Roman" w:hAnsi="Times New Roman"/>
          <w:b/>
          <w:sz w:val="24"/>
          <w:szCs w:val="24"/>
          <w:lang w:eastAsia="it-IT"/>
        </w:rPr>
        <w:t>). Si raccomanda l’uso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A80DE5">
        <w:rPr>
          <w:rFonts w:ascii="Times New Roman" w:hAnsi="Times New Roman"/>
          <w:bCs/>
          <w:sz w:val="24"/>
          <w:szCs w:val="24"/>
          <w:u w:val="single"/>
          <w:lang w:eastAsia="it-IT"/>
        </w:rPr>
        <w:t>(non necessariamente l’acquisto)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A80DE5">
        <w:rPr>
          <w:rFonts w:ascii="Times New Roman" w:hAnsi="Times New Roman"/>
          <w:b/>
          <w:sz w:val="24"/>
          <w:szCs w:val="24"/>
          <w:lang w:eastAsia="it-IT"/>
        </w:rPr>
        <w:t>del testo di riferimento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 per l’opportunità, anche tramite i rimandi interni e l’indice analitico, di poter cogliere i collegamenti e le implicazioni in ambiti diversi da quello in cui lo specifico argomento è trattato a lezione. </w:t>
      </w:r>
    </w:p>
    <w:p w14:paraId="2E628191" w14:textId="1B104CB7" w:rsidR="00446701" w:rsidRPr="0013046F" w:rsidRDefault="00446701" w:rsidP="00446701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Prova di esame finale: </w:t>
      </w:r>
      <w:r w:rsidRPr="00A80DE5">
        <w:rPr>
          <w:rFonts w:ascii="Times New Roman" w:hAnsi="Times New Roman"/>
          <w:bCs/>
          <w:sz w:val="24"/>
          <w:szCs w:val="24"/>
          <w:lang w:eastAsia="it-IT"/>
        </w:rPr>
        <w:t xml:space="preserve">scritto, 90 minuti, 3 domande aperte con identico punteggio massimo. Nel caso di voto complessivo tra 15 e 17 integrazione orale facoltativa. Al voto sulla prova finale si aggiunge un bonus, fino a 3/30, </w:t>
      </w:r>
      <w:r w:rsidRPr="0013046F">
        <w:rPr>
          <w:rFonts w:ascii="Times New Roman" w:hAnsi="Times New Roman"/>
          <w:sz w:val="24"/>
          <w:szCs w:val="24"/>
        </w:rPr>
        <w:t>per tutti gli appelli nel 202</w:t>
      </w:r>
      <w:r>
        <w:rPr>
          <w:rFonts w:ascii="Times New Roman" w:hAnsi="Times New Roman"/>
          <w:sz w:val="24"/>
          <w:szCs w:val="24"/>
        </w:rPr>
        <w:t>3</w:t>
      </w:r>
      <w:r w:rsidRPr="0013046F">
        <w:rPr>
          <w:rFonts w:ascii="Times New Roman" w:hAnsi="Times New Roman"/>
          <w:sz w:val="24"/>
          <w:szCs w:val="24"/>
        </w:rPr>
        <w:t xml:space="preserve">, </w:t>
      </w:r>
      <w:r w:rsidRPr="0013046F">
        <w:rPr>
          <w:rFonts w:ascii="Times New Roman" w:hAnsi="Times New Roman"/>
          <w:bCs/>
          <w:sz w:val="24"/>
          <w:szCs w:val="24"/>
          <w:lang w:eastAsia="it-IT"/>
        </w:rPr>
        <w:t>per i frequentanti che abbiano svolto almeno 6 degli esercizi assegnati settimanalmente e le cui soluzioni saranno discusse in classe</w:t>
      </w:r>
      <w:r w:rsidRPr="0013046F">
        <w:rPr>
          <w:rFonts w:ascii="Times New Roman" w:hAnsi="Times New Roman"/>
          <w:sz w:val="24"/>
          <w:szCs w:val="24"/>
        </w:rPr>
        <w:t>. Alla fine del corso e prima dell’appello di gennaio gli studenti saranno informati sul voto conseguito per il bonus.</w:t>
      </w:r>
    </w:p>
    <w:p w14:paraId="6CA920AE" w14:textId="554D284E" w:rsidR="00446701" w:rsidRPr="00374C63" w:rsidRDefault="00374C63" w:rsidP="0044670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374C63">
        <w:rPr>
          <w:rFonts w:ascii="Times New Roman" w:hAnsi="Times New Roman"/>
          <w:sz w:val="24"/>
          <w:szCs w:val="24"/>
          <w:lang w:eastAsia="it-IT"/>
        </w:rPr>
        <w:t xml:space="preserve">Introduzione al corso. </w:t>
      </w:r>
      <w:r w:rsidRPr="00374C63">
        <w:rPr>
          <w:rFonts w:ascii="Times New Roman" w:hAnsi="Times New Roman"/>
          <w:sz w:val="24"/>
          <w:szCs w:val="24"/>
          <w:shd w:val="clear" w:color="auto" w:fill="FFFFFF"/>
        </w:rPr>
        <w:t xml:space="preserve">Contesto macroeconomico attuale per la politica monetaria, con richiami a modelli e terminologia di macroeconomia, partendo da interventi,  su Moodle, di Schnabel (ECB). </w:t>
      </w:r>
    </w:p>
    <w:p w14:paraId="00267B8D" w14:textId="0EB9E70B" w:rsidR="002B4965" w:rsidRPr="005F4A50" w:rsidRDefault="00760AFE" w:rsidP="002B4965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color w:val="0000FF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Curva di Phillips con aspet</w:t>
      </w:r>
      <w:r w:rsidR="00651AD0">
        <w:rPr>
          <w:rFonts w:ascii="Times New Roman" w:hAnsi="Times New Roman"/>
          <w:sz w:val="24"/>
          <w:szCs w:val="24"/>
          <w:shd w:val="clear" w:color="auto" w:fill="FFFFFF"/>
        </w:rPr>
        <w:t>ta</w:t>
      </w:r>
      <w:r>
        <w:rPr>
          <w:rFonts w:ascii="Times New Roman" w:hAnsi="Times New Roman"/>
          <w:sz w:val="24"/>
          <w:szCs w:val="24"/>
          <w:shd w:val="clear" w:color="auto" w:fill="FFFFFF"/>
        </w:rPr>
        <w:t>tive, CLUP, m</w:t>
      </w:r>
      <w:r w:rsidR="002B4965">
        <w:rPr>
          <w:rFonts w:ascii="Times New Roman" w:hAnsi="Times New Roman"/>
          <w:sz w:val="24"/>
          <w:szCs w:val="24"/>
          <w:shd w:val="clear" w:color="auto" w:fill="FFFFFF"/>
        </w:rPr>
        <w:t xml:space="preserve">isurazione e costi dell’inflazione. presentazione su Moodle, BM par. 3.1.3; p. 138; </w:t>
      </w:r>
      <w:r w:rsidR="002B4965" w:rsidRPr="000F507F">
        <w:rPr>
          <w:rFonts w:ascii="Times New Roman" w:hAnsi="Times New Roman"/>
          <w:sz w:val="24"/>
          <w:szCs w:val="24"/>
          <w:shd w:val="clear" w:color="auto" w:fill="FFFFFF"/>
        </w:rPr>
        <w:t>pp. 152-153</w:t>
      </w:r>
      <w:r w:rsidR="002B496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45853781" w14:textId="61166282" w:rsidR="002B4965" w:rsidRDefault="00760AFE" w:rsidP="009B6FF3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C41399">
        <w:rPr>
          <w:rFonts w:ascii="Times New Roman" w:hAnsi="Times New Roman"/>
          <w:sz w:val="24"/>
          <w:szCs w:val="24"/>
          <w:lang w:eastAsia="it-IT"/>
        </w:rPr>
        <w:t>Moneta pubblica e moneta privata</w:t>
      </w:r>
      <w:r>
        <w:rPr>
          <w:rFonts w:ascii="Times New Roman" w:hAnsi="Times New Roman"/>
          <w:sz w:val="24"/>
          <w:szCs w:val="24"/>
          <w:lang w:eastAsia="it-IT"/>
        </w:rPr>
        <w:t>. S</w:t>
      </w:r>
      <w:r w:rsidRPr="00C41399">
        <w:rPr>
          <w:rFonts w:ascii="Times New Roman" w:hAnsi="Times New Roman"/>
          <w:sz w:val="24"/>
          <w:szCs w:val="24"/>
          <w:lang w:eastAsia="it-IT"/>
        </w:rPr>
        <w:t xml:space="preserve">u </w:t>
      </w:r>
      <w:r>
        <w:rPr>
          <w:rFonts w:ascii="Times New Roman" w:hAnsi="Times New Roman"/>
          <w:sz w:val="24"/>
          <w:szCs w:val="24"/>
          <w:lang w:eastAsia="it-IT"/>
        </w:rPr>
        <w:t>Moodle: P</w:t>
      </w:r>
      <w:r w:rsidRPr="00C41399">
        <w:rPr>
          <w:rFonts w:ascii="Times New Roman" w:hAnsi="Times New Roman"/>
          <w:sz w:val="24"/>
          <w:szCs w:val="24"/>
          <w:lang w:eastAsia="it-IT"/>
        </w:rPr>
        <w:t>resentazione</w:t>
      </w:r>
      <w:r>
        <w:rPr>
          <w:rFonts w:ascii="Times New Roman" w:hAnsi="Times New Roman"/>
          <w:sz w:val="24"/>
          <w:szCs w:val="24"/>
          <w:lang w:eastAsia="it-IT"/>
        </w:rPr>
        <w:t>;</w:t>
      </w:r>
      <w:r w:rsidRPr="009923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C41399">
        <w:rPr>
          <w:rFonts w:ascii="Times New Roman" w:hAnsi="Times New Roman"/>
          <w:sz w:val="24"/>
          <w:szCs w:val="24"/>
          <w:lang w:eastAsia="it-IT"/>
        </w:rPr>
        <w:t>rticolo in inglese da Quarterly Bulletin della Bank of England, 2014(1)</w:t>
      </w:r>
      <w:r>
        <w:rPr>
          <w:rFonts w:ascii="Times New Roman" w:hAnsi="Times New Roman"/>
          <w:sz w:val="24"/>
          <w:szCs w:val="24"/>
          <w:lang w:eastAsia="it-IT"/>
        </w:rPr>
        <w:t>.</w:t>
      </w:r>
      <w:r w:rsidRPr="00C41399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Moneta inconvertibile</w:t>
      </w:r>
      <w:r w:rsidR="007921B4">
        <w:rPr>
          <w:rFonts w:ascii="Times New Roman" w:hAnsi="Times New Roman"/>
          <w:sz w:val="24"/>
          <w:szCs w:val="24"/>
          <w:shd w:val="clear" w:color="auto" w:fill="FFFFFF"/>
        </w:rPr>
        <w:t xml:space="preserve"> e sistemi di pagamento</w:t>
      </w:r>
      <w:r>
        <w:rPr>
          <w:rFonts w:ascii="Times New Roman" w:hAnsi="Times New Roman"/>
          <w:sz w:val="24"/>
          <w:szCs w:val="24"/>
          <w:shd w:val="clear" w:color="auto" w:fill="FFFFFF"/>
        </w:rPr>
        <w:t>: BM, pa</w:t>
      </w:r>
      <w:r w:rsidR="007921B4">
        <w:rPr>
          <w:rFonts w:ascii="Times New Roman" w:hAnsi="Times New Roman"/>
          <w:sz w:val="24"/>
          <w:szCs w:val="24"/>
          <w:shd w:val="clear" w:color="auto" w:fill="FFFFFF"/>
        </w:rPr>
        <w:t>r</w:t>
      </w:r>
      <w:r>
        <w:rPr>
          <w:rFonts w:ascii="Times New Roman" w:hAnsi="Times New Roman"/>
          <w:sz w:val="24"/>
          <w:szCs w:val="24"/>
          <w:shd w:val="clear" w:color="auto" w:fill="FFFFFF"/>
        </w:rPr>
        <w:t>r. 1.1</w:t>
      </w:r>
      <w:r w:rsidR="007921B4">
        <w:rPr>
          <w:rFonts w:ascii="Times New Roman" w:hAnsi="Times New Roman"/>
          <w:sz w:val="24"/>
          <w:szCs w:val="24"/>
          <w:shd w:val="clear" w:color="auto" w:fill="FFFFFF"/>
        </w:rPr>
        <w:t xml:space="preserve"> e 1.2.1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582986">
        <w:rPr>
          <w:rFonts w:ascii="Times New Roman" w:hAnsi="Times New Roman"/>
          <w:sz w:val="24"/>
          <w:szCs w:val="24"/>
          <w:shd w:val="clear" w:color="auto" w:fill="FFFFFF"/>
        </w:rPr>
        <w:t xml:space="preserve">Assicurazione dei depositi BM pp. 280-82, 288-90; </w:t>
      </w:r>
      <w:r w:rsidR="005F3FC1">
        <w:rPr>
          <w:rFonts w:ascii="Times New Roman" w:hAnsi="Times New Roman"/>
          <w:sz w:val="24"/>
          <w:szCs w:val="24"/>
          <w:shd w:val="clear" w:color="auto" w:fill="FFFFFF"/>
        </w:rPr>
        <w:t xml:space="preserve">sintesi su sito BCE  su </w:t>
      </w:r>
      <w:hyperlink r:id="rId5" w:history="1">
        <w:r w:rsidR="00582986" w:rsidRPr="0058298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Vigilan</w:t>
        </w:r>
        <w:r w:rsidR="00582986" w:rsidRPr="0058298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z</w:t>
        </w:r>
        <w:r w:rsidR="00582986" w:rsidRPr="0058298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a bancaria nell’UE e nell’UEM</w:t>
        </w:r>
      </w:hyperlink>
      <w:r w:rsidR="0058298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Indipendenza di Banca Centrale e Inflation targeting: BM par. 3.5.2; par. 4.1.2.</w:t>
      </w:r>
      <w:r w:rsidR="002B4965" w:rsidRPr="00C41399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1E952997" w14:textId="7C12DF99" w:rsidR="009B6FF3" w:rsidRDefault="002B4965" w:rsidP="00C33D1C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it-IT"/>
        </w:rPr>
      </w:pPr>
      <w:r w:rsidRPr="00161BF4">
        <w:rPr>
          <w:rFonts w:ascii="Times New Roman" w:hAnsi="Times New Roman"/>
          <w:sz w:val="24"/>
          <w:szCs w:val="24"/>
          <w:shd w:val="clear" w:color="auto" w:fill="FFFFFF"/>
        </w:rPr>
        <w:t xml:space="preserve">UEM.  </w:t>
      </w:r>
      <w:r w:rsidR="007921B4" w:rsidRPr="007921B4">
        <w:rPr>
          <w:rFonts w:ascii="Times New Roman" w:hAnsi="Times New Roman"/>
          <w:sz w:val="24"/>
          <w:szCs w:val="24"/>
          <w:shd w:val="clear" w:color="auto" w:fill="FFFFFF"/>
        </w:rPr>
        <w:t>Su Moodle: Presentazione su Moneta pubblica e privat</w:t>
      </w:r>
      <w:r w:rsidR="00161BF4">
        <w:rPr>
          <w:rFonts w:ascii="Times New Roman" w:hAnsi="Times New Roman"/>
          <w:sz w:val="24"/>
          <w:szCs w:val="24"/>
          <w:shd w:val="clear" w:color="auto" w:fill="FFFFFF"/>
        </w:rPr>
        <w:t>a, pp. 1-60</w:t>
      </w:r>
      <w:r w:rsidR="007921B4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7921B4" w:rsidRPr="007921B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B6FF3" w:rsidRPr="007921B4">
        <w:rPr>
          <w:rFonts w:ascii="Times New Roman" w:hAnsi="Times New Roman"/>
          <w:sz w:val="24"/>
          <w:szCs w:val="24"/>
          <w:shd w:val="clear" w:color="auto" w:fill="FFFFFF"/>
        </w:rPr>
        <w:t>BM cap. 11; cap. 12, par. 12.4.</w:t>
      </w:r>
      <w:r w:rsidR="00C33D1C" w:rsidRPr="007921B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C33D1C">
        <w:rPr>
          <w:rFonts w:ascii="Times New Roman" w:hAnsi="Times New Roman"/>
          <w:sz w:val="24"/>
          <w:szCs w:val="24"/>
          <w:lang w:eastAsia="it-IT"/>
        </w:rPr>
        <w:t>Tassi di policy in periodi di basse e di alte riserve di moneta di banca centrale. BM pp. 165-180.</w:t>
      </w:r>
      <w:r w:rsidR="009B6FF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A263F94" w14:textId="77777777" w:rsidR="00A62ED4" w:rsidRPr="00A62ED4" w:rsidRDefault="00651AD0" w:rsidP="00A62ED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color w:val="0000FF"/>
          <w:sz w:val="24"/>
          <w:szCs w:val="24"/>
          <w:lang w:eastAsia="it-IT"/>
        </w:rPr>
      </w:pPr>
      <w:r w:rsidRPr="00651AD0">
        <w:rPr>
          <w:rFonts w:ascii="Times New Roman" w:hAnsi="Times New Roman"/>
          <w:color w:val="000000"/>
          <w:sz w:val="24"/>
          <w:szCs w:val="24"/>
        </w:rPr>
        <w:t>M</w:t>
      </w:r>
      <w:r w:rsidR="00446701" w:rsidRPr="00651AD0">
        <w:rPr>
          <w:rFonts w:ascii="Times New Roman" w:hAnsi="Times New Roman"/>
          <w:color w:val="000000"/>
          <w:sz w:val="24"/>
          <w:szCs w:val="24"/>
        </w:rPr>
        <w:t>eccanismo di trasmissione della politica monetaria (BM pp. 165-168). Struttura a termine dei tassi d’interesse e valutazione fondamentale delle azioni (BM par. 5.2, eccetto par. 5.2.3).</w:t>
      </w:r>
    </w:p>
    <w:p w14:paraId="642805F1" w14:textId="5861EF2D" w:rsidR="00A62ED4" w:rsidRPr="00E14354" w:rsidRDefault="00A62ED4" w:rsidP="00A62ED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/>
          <w:color w:val="0000FF"/>
          <w:sz w:val="24"/>
          <w:szCs w:val="24"/>
          <w:lang w:eastAsia="it-IT"/>
        </w:rPr>
      </w:pPr>
      <w:r w:rsidRPr="00E14354">
        <w:rPr>
          <w:rFonts w:ascii="Times New Roman" w:hAnsi="Times New Roman"/>
          <w:color w:val="000000"/>
          <w:sz w:val="24"/>
          <w:szCs w:val="24"/>
        </w:rPr>
        <w:t>Politica monetaria e tassi di cambio (BM par. 4.3).</w:t>
      </w:r>
      <w:r w:rsidRPr="00E14354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14:paraId="6D7F887E" w14:textId="1D8D7553" w:rsidR="00446701" w:rsidRDefault="00446701" w:rsidP="0044670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Ristrutturazione del debito e premio per la finanza esterna (BM p. 225; par. 10.2.2). Tassi d’interesse bancari nel modello Klein-Monti (BM par. 5.4.1)</w:t>
      </w:r>
      <w:r w:rsidR="005F3FC1">
        <w:rPr>
          <w:color w:val="000000"/>
        </w:rPr>
        <w:t>; monopsonio su Moodle.</w:t>
      </w:r>
    </w:p>
    <w:p w14:paraId="02D1D471" w14:textId="77777777" w:rsidR="00E7717C" w:rsidRDefault="00E7717C"/>
    <w:p w14:paraId="3DA66785" w14:textId="159820C5" w:rsidR="00BC388F" w:rsidRDefault="00E7717C">
      <w:r>
        <w:t xml:space="preserve">Aggiornamento </w:t>
      </w:r>
      <w:r w:rsidR="002A52F9">
        <w:fldChar w:fldCharType="begin"/>
      </w:r>
      <w:r w:rsidR="002A52F9">
        <w:instrText xml:space="preserve"> TIME \@ "dd/MM/yyyy" </w:instrText>
      </w:r>
      <w:r w:rsidR="002A52F9">
        <w:fldChar w:fldCharType="separate"/>
      </w:r>
      <w:r w:rsidR="005F3FC1">
        <w:rPr>
          <w:noProof/>
        </w:rPr>
        <w:t>20/12/2022</w:t>
      </w:r>
      <w:r w:rsidR="002A52F9">
        <w:fldChar w:fldCharType="end"/>
      </w:r>
    </w:p>
    <w:sectPr w:rsidR="00BC38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BDD"/>
    <w:multiLevelType w:val="multilevel"/>
    <w:tmpl w:val="7552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52878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01"/>
    <w:rsid w:val="00161BF4"/>
    <w:rsid w:val="00294338"/>
    <w:rsid w:val="00294F17"/>
    <w:rsid w:val="00295B6C"/>
    <w:rsid w:val="002A52F9"/>
    <w:rsid w:val="002B4965"/>
    <w:rsid w:val="00374C63"/>
    <w:rsid w:val="00446701"/>
    <w:rsid w:val="004E2768"/>
    <w:rsid w:val="00582986"/>
    <w:rsid w:val="005F3FC1"/>
    <w:rsid w:val="00651AD0"/>
    <w:rsid w:val="006700B8"/>
    <w:rsid w:val="0070335D"/>
    <w:rsid w:val="00760AFE"/>
    <w:rsid w:val="007921B4"/>
    <w:rsid w:val="009A4FFD"/>
    <w:rsid w:val="009B6FF3"/>
    <w:rsid w:val="009F5C0A"/>
    <w:rsid w:val="00A62ED4"/>
    <w:rsid w:val="00B76672"/>
    <w:rsid w:val="00BC388F"/>
    <w:rsid w:val="00BD41A7"/>
    <w:rsid w:val="00C33D1C"/>
    <w:rsid w:val="00C41AA6"/>
    <w:rsid w:val="00E315A1"/>
    <w:rsid w:val="00E723B4"/>
    <w:rsid w:val="00E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183"/>
  <w15:chartTrackingRefBased/>
  <w15:docId w15:val="{5BEFAC98-CFB4-4DE1-B286-B701854E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701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6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unhideWhenUsed/>
    <w:rsid w:val="005829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9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ncaditalia.it/compiti/vigilanza/unione-europe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 Marotta</dc:creator>
  <cp:keywords/>
  <dc:description/>
  <cp:lastModifiedBy>Pino Marotta</cp:lastModifiedBy>
  <cp:revision>2</cp:revision>
  <dcterms:created xsi:type="dcterms:W3CDTF">2022-12-20T07:12:00Z</dcterms:created>
  <dcterms:modified xsi:type="dcterms:W3CDTF">2022-12-20T07:12:00Z</dcterms:modified>
</cp:coreProperties>
</file>